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C03744" w14:textId="77777777" w:rsidR="000B5D67" w:rsidRPr="00C773BD" w:rsidRDefault="000B5D67" w:rsidP="000B5D67">
      <w:pPr>
        <w:pStyle w:val="Paragraphedeliste"/>
        <w:numPr>
          <w:ilvl w:val="0"/>
          <w:numId w:val="1"/>
        </w:numPr>
        <w:rPr>
          <w:rFonts w:ascii="Arial" w:eastAsia="Times New Roman" w:hAnsi="Arial" w:cs="Arial"/>
          <w:b/>
          <w:bCs/>
          <w:color w:val="FF0000"/>
          <w:sz w:val="20"/>
          <w:szCs w:val="20"/>
          <w:lang w:eastAsia="fr-FR"/>
        </w:rPr>
      </w:pPr>
      <w:r w:rsidRPr="00C773BD">
        <w:rPr>
          <w:rFonts w:ascii="Arial" w:eastAsia="Times New Roman" w:hAnsi="Arial" w:cs="Arial"/>
          <w:b/>
          <w:bCs/>
          <w:color w:val="FF0000"/>
          <w:sz w:val="20"/>
          <w:szCs w:val="20"/>
          <w:lang w:eastAsia="fr-FR"/>
        </w:rPr>
        <w:t>U</w:t>
      </w:r>
      <w:r>
        <w:rPr>
          <w:rFonts w:ascii="Arial" w:eastAsia="Times New Roman" w:hAnsi="Arial" w:cs="Arial"/>
          <w:b/>
          <w:bCs/>
          <w:color w:val="FF0000"/>
          <w:sz w:val="20"/>
          <w:szCs w:val="20"/>
          <w:lang w:eastAsia="fr-FR"/>
        </w:rPr>
        <w:t>n</w:t>
      </w:r>
      <w:r w:rsidRPr="00C773BD">
        <w:rPr>
          <w:rFonts w:ascii="Arial" w:eastAsia="Times New Roman" w:hAnsi="Arial" w:cs="Arial"/>
          <w:b/>
          <w:bCs/>
          <w:color w:val="FF0000"/>
          <w:sz w:val="20"/>
          <w:szCs w:val="20"/>
          <w:lang w:eastAsia="fr-FR"/>
        </w:rPr>
        <w:t xml:space="preserve"> poêle sera utilisé dans le projet, et des précautions doivent être prises :</w:t>
      </w:r>
    </w:p>
    <w:p w14:paraId="7114EDDD" w14:textId="77777777" w:rsidR="000B5D67" w:rsidRPr="00C773BD" w:rsidRDefault="000B5D67" w:rsidP="000B5D67">
      <w:pPr>
        <w:pStyle w:val="Paragraphedeliste"/>
        <w:rPr>
          <w:rFonts w:ascii="Arial" w:eastAsia="Times New Roman" w:hAnsi="Arial" w:cs="Arial"/>
          <w:b/>
          <w:bCs/>
          <w:color w:val="FF0000"/>
          <w:sz w:val="20"/>
          <w:szCs w:val="20"/>
          <w:lang w:eastAsia="fr-FR"/>
        </w:rPr>
      </w:pPr>
    </w:p>
    <w:p w14:paraId="4AF62009" w14:textId="77777777" w:rsidR="000B5D67" w:rsidRPr="00373397" w:rsidRDefault="000B5D67" w:rsidP="000B5D67">
      <w:pPr>
        <w:pStyle w:val="Paragraphedeliste"/>
        <w:rPr>
          <w:rFonts w:ascii="Arial" w:eastAsia="Times New Roman" w:hAnsi="Arial" w:cs="Arial"/>
          <w:b/>
          <w:bCs/>
          <w:color w:val="FF0000"/>
          <w:sz w:val="20"/>
          <w:szCs w:val="20"/>
          <w:lang w:eastAsia="fr-FR"/>
        </w:rPr>
      </w:pPr>
      <w:r w:rsidRPr="00C773BD">
        <w:rPr>
          <w:rFonts w:ascii="Arial" w:eastAsia="Times New Roman" w:hAnsi="Arial" w:cs="Arial"/>
          <w:b/>
          <w:bCs/>
          <w:color w:val="FF0000"/>
          <w:sz w:val="20"/>
          <w:szCs w:val="20"/>
          <w:lang w:eastAsia="fr-FR"/>
        </w:rPr>
        <w:t>En raison de l'excellente étanchéité de l'enveloppe du bâtiment, une dépression considérable peut se former en cas de dysfonctionnement du système de ventilation (panne du ventilateur auxiliaire, filtres obstrués ou entrée d'air bouchée). Cela peut entraîner une augmentation de la concentration en monoxyde de carbone à l'intérieur du bâtiment, causée par l'aspiration de l'air vicié en raison de la dépression</w:t>
      </w:r>
      <w:r>
        <w:rPr>
          <w:rFonts w:ascii="Arial" w:eastAsia="Times New Roman" w:hAnsi="Arial" w:cs="Arial"/>
          <w:b/>
          <w:bCs/>
          <w:color w:val="FF0000"/>
          <w:sz w:val="20"/>
          <w:szCs w:val="20"/>
          <w:lang w:eastAsia="fr-FR"/>
        </w:rPr>
        <w:t xml:space="preserve"> qui a lieu </w:t>
      </w:r>
      <w:proofErr w:type="gramStart"/>
      <w:r>
        <w:rPr>
          <w:rFonts w:ascii="Arial" w:eastAsia="Times New Roman" w:hAnsi="Arial" w:cs="Arial"/>
          <w:b/>
          <w:bCs/>
          <w:color w:val="FF0000"/>
          <w:sz w:val="20"/>
          <w:szCs w:val="20"/>
          <w:lang w:eastAsia="fr-FR"/>
        </w:rPr>
        <w:t xml:space="preserve">dans </w:t>
      </w:r>
      <w:r w:rsidRPr="00C773BD">
        <w:rPr>
          <w:rFonts w:ascii="Arial" w:eastAsia="Times New Roman" w:hAnsi="Arial" w:cs="Arial"/>
          <w:b/>
          <w:bCs/>
          <w:color w:val="FF0000"/>
          <w:sz w:val="20"/>
          <w:szCs w:val="20"/>
          <w:lang w:eastAsia="fr-FR"/>
        </w:rPr>
        <w:t xml:space="preserve"> la</w:t>
      </w:r>
      <w:proofErr w:type="gramEnd"/>
      <w:r w:rsidRPr="00C773BD">
        <w:rPr>
          <w:rFonts w:ascii="Arial" w:eastAsia="Times New Roman" w:hAnsi="Arial" w:cs="Arial"/>
          <w:b/>
          <w:bCs/>
          <w:color w:val="FF0000"/>
          <w:sz w:val="20"/>
          <w:szCs w:val="20"/>
          <w:lang w:eastAsia="fr-FR"/>
        </w:rPr>
        <w:t xml:space="preserve"> chambre de combustion.</w:t>
      </w:r>
      <w:r w:rsidRPr="00373397">
        <w:rPr>
          <w:rFonts w:ascii="Arial" w:eastAsia="Times New Roman" w:hAnsi="Arial" w:cs="Arial"/>
          <w:b/>
          <w:bCs/>
          <w:color w:val="FF0000"/>
          <w:sz w:val="20"/>
          <w:szCs w:val="20"/>
          <w:lang w:eastAsia="fr-FR"/>
        </w:rPr>
        <w:t xml:space="preserve"> Pour cette raison, il est essentiel de toujours surveiller la pression différentielle dans le bâtiment. À défaut, un mécanisme de sécurité similaire à celui montré sur </w:t>
      </w:r>
      <w:r>
        <w:rPr>
          <w:rFonts w:ascii="Arial" w:eastAsia="Times New Roman" w:hAnsi="Arial" w:cs="Arial"/>
          <w:b/>
          <w:bCs/>
          <w:color w:val="FF0000"/>
          <w:sz w:val="20"/>
          <w:szCs w:val="20"/>
          <w:lang w:eastAsia="fr-FR"/>
        </w:rPr>
        <w:t>l’image</w:t>
      </w:r>
      <w:r w:rsidRPr="00373397">
        <w:rPr>
          <w:rFonts w:ascii="Arial" w:eastAsia="Times New Roman" w:hAnsi="Arial" w:cs="Arial"/>
          <w:b/>
          <w:bCs/>
          <w:color w:val="FF0000"/>
          <w:sz w:val="20"/>
          <w:szCs w:val="20"/>
          <w:lang w:eastAsia="fr-FR"/>
        </w:rPr>
        <w:t xml:space="preserve"> ci-dessous doit être prévu, afin de désactiver le système de ventilation et/ou le poêle en cas de dysfonctionnement.</w:t>
      </w:r>
    </w:p>
    <w:p w14:paraId="5F37D0B6" w14:textId="77777777" w:rsidR="000B5D67" w:rsidRPr="00E22F2B" w:rsidRDefault="000B5D67" w:rsidP="000B5D67">
      <w:pPr>
        <w:pStyle w:val="Paragraphedeliste"/>
        <w:jc w:val="left"/>
        <w:rPr>
          <w:rFonts w:ascii="Arial" w:eastAsia="Times New Roman" w:hAnsi="Arial" w:cs="Arial"/>
          <w:sz w:val="20"/>
          <w:szCs w:val="20"/>
          <w:lang w:eastAsia="fr-FR"/>
        </w:rPr>
      </w:pPr>
      <w:r>
        <w:rPr>
          <w:rFonts w:ascii="Arial" w:eastAsia="Times New Roman" w:hAnsi="Arial" w:cs="Arial"/>
          <w:noProof/>
          <w:sz w:val="20"/>
          <w:szCs w:val="20"/>
          <w:lang w:eastAsia="fr-FR"/>
        </w:rPr>
        <w:drawing>
          <wp:inline distT="0" distB="0" distL="0" distR="0" wp14:anchorId="67DE2D26" wp14:editId="53770C33">
            <wp:extent cx="5048885" cy="2687320"/>
            <wp:effectExtent l="0" t="0" r="0" b="0"/>
            <wp:docPr id="819033556" name="Image 3" descr="Une image contenant capture d’écran, texte, Rectangle, diagram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033556" name="Image 3" descr="Une image contenant capture d’écran, texte, Rectangle, diagramme&#10;&#10;Description générée automatiquement"/>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048885" cy="2687320"/>
                    </a:xfrm>
                    <a:prstGeom prst="rect">
                      <a:avLst/>
                    </a:prstGeom>
                    <a:noFill/>
                    <a:ln>
                      <a:noFill/>
                    </a:ln>
                  </pic:spPr>
                </pic:pic>
              </a:graphicData>
            </a:graphic>
          </wp:inline>
        </w:drawing>
      </w:r>
    </w:p>
    <w:p w14:paraId="7B4EAEFB" w14:textId="77777777" w:rsidR="000B5D67" w:rsidRPr="00CC1198" w:rsidRDefault="000B5D67" w:rsidP="000B5D67">
      <w:pPr>
        <w:jc w:val="left"/>
        <w:rPr>
          <w:rFonts w:ascii="Arial" w:eastAsia="Times New Roman" w:hAnsi="Arial" w:cs="Arial"/>
          <w:sz w:val="20"/>
          <w:szCs w:val="20"/>
          <w:lang w:eastAsia="fr-FR"/>
        </w:rPr>
      </w:pPr>
    </w:p>
    <w:p w14:paraId="149BBD5C" w14:textId="77777777" w:rsidR="000B5D67" w:rsidRPr="00C773BD" w:rsidRDefault="000B5D67" w:rsidP="000B5D67">
      <w:pPr>
        <w:pStyle w:val="Paragraphedeliste"/>
        <w:rPr>
          <w:rFonts w:ascii="Arial" w:eastAsia="Times New Roman" w:hAnsi="Arial" w:cs="Arial"/>
          <w:b/>
          <w:bCs/>
          <w:color w:val="FF0000"/>
          <w:sz w:val="20"/>
          <w:szCs w:val="20"/>
          <w:lang w:eastAsia="fr-FR"/>
        </w:rPr>
      </w:pPr>
    </w:p>
    <w:p w14:paraId="35BC34BC" w14:textId="77777777" w:rsidR="000B5D67" w:rsidRDefault="000B5D67" w:rsidP="000B5D67">
      <w:pPr>
        <w:rPr>
          <w:rFonts w:ascii="Arial" w:eastAsia="Times New Roman" w:hAnsi="Arial" w:cs="Arial"/>
          <w:sz w:val="20"/>
          <w:szCs w:val="20"/>
          <w:lang w:eastAsia="fr-FR"/>
        </w:rPr>
      </w:pPr>
    </w:p>
    <w:p w14:paraId="103FE0A0" w14:textId="77777777" w:rsidR="000B5D67" w:rsidRPr="00C773BD" w:rsidRDefault="000B5D67" w:rsidP="000B5D67">
      <w:pPr>
        <w:pStyle w:val="Paragraphedeliste"/>
        <w:numPr>
          <w:ilvl w:val="0"/>
          <w:numId w:val="1"/>
        </w:numPr>
        <w:rPr>
          <w:rFonts w:ascii="Arial" w:eastAsia="Times New Roman" w:hAnsi="Arial" w:cs="Arial"/>
          <w:sz w:val="20"/>
          <w:szCs w:val="20"/>
          <w:lang w:eastAsia="fr-FR"/>
        </w:rPr>
      </w:pPr>
      <w:r w:rsidRPr="00C773BD">
        <w:rPr>
          <w:rFonts w:ascii="Arial" w:eastAsia="Times New Roman" w:hAnsi="Arial" w:cs="Arial"/>
          <w:sz w:val="20"/>
          <w:szCs w:val="20"/>
          <w:lang w:eastAsia="fr-FR"/>
        </w:rPr>
        <w:t xml:space="preserve">Si le poêle devait aspirer l'air de combustion depuis la pièce dans laquelle il est installé, il serait crucial que le système de ventilation fournisse un flux d'air supplémentaire durant son utilisation. Cependant, un fonctionnement déséquilibré du système de ventilation entraînerait divers problèmes. Il est donc </w:t>
      </w:r>
      <w:r w:rsidRPr="0084170B">
        <w:rPr>
          <w:rFonts w:ascii="Arial" w:eastAsia="Times New Roman" w:hAnsi="Arial" w:cs="Arial"/>
          <w:b/>
          <w:bCs/>
          <w:sz w:val="20"/>
          <w:szCs w:val="20"/>
          <w:lang w:eastAsia="fr-FR"/>
        </w:rPr>
        <w:t>impératif</w:t>
      </w:r>
      <w:r w:rsidRPr="00C773BD">
        <w:rPr>
          <w:rFonts w:ascii="Arial" w:eastAsia="Times New Roman" w:hAnsi="Arial" w:cs="Arial"/>
          <w:sz w:val="20"/>
          <w:szCs w:val="20"/>
          <w:lang w:eastAsia="fr-FR"/>
        </w:rPr>
        <w:t xml:space="preserve"> de prévoir un apport d'air de combustion provenant de l'extérieur</w:t>
      </w:r>
      <w:r>
        <w:rPr>
          <w:rFonts w:ascii="Arial" w:eastAsia="Times New Roman" w:hAnsi="Arial" w:cs="Arial"/>
          <w:sz w:val="20"/>
          <w:szCs w:val="20"/>
          <w:lang w:eastAsia="fr-FR"/>
        </w:rPr>
        <w:t xml:space="preserve"> et indépendant de la ventilation.</w:t>
      </w:r>
    </w:p>
    <w:p w14:paraId="7D9902CF" w14:textId="77777777" w:rsidR="000B5D67" w:rsidRDefault="000B5D67" w:rsidP="000B5D67">
      <w:pPr>
        <w:rPr>
          <w:rFonts w:ascii="Arial" w:eastAsia="Times New Roman" w:hAnsi="Arial" w:cs="Arial"/>
          <w:sz w:val="20"/>
          <w:szCs w:val="20"/>
          <w:lang w:eastAsia="fr-FR"/>
        </w:rPr>
      </w:pPr>
    </w:p>
    <w:p w14:paraId="720DB13D" w14:textId="77777777" w:rsidR="000B5D67" w:rsidRDefault="000B5D67" w:rsidP="000B5D67">
      <w:pPr>
        <w:jc w:val="center"/>
        <w:rPr>
          <w:rFonts w:ascii="Arial" w:eastAsia="Times New Roman" w:hAnsi="Arial" w:cs="Arial"/>
          <w:noProof/>
          <w:sz w:val="20"/>
          <w:szCs w:val="20"/>
          <w:lang w:eastAsia="fr-FR"/>
        </w:rPr>
      </w:pPr>
    </w:p>
    <w:p w14:paraId="12555CAF" w14:textId="77777777" w:rsidR="000B5D67" w:rsidRDefault="000B5D67" w:rsidP="000B5D67">
      <w:pPr>
        <w:jc w:val="center"/>
        <w:rPr>
          <w:rFonts w:ascii="Arial" w:eastAsia="Times New Roman" w:hAnsi="Arial" w:cs="Arial"/>
          <w:sz w:val="20"/>
          <w:szCs w:val="20"/>
          <w:lang w:eastAsia="fr-FR"/>
        </w:rPr>
      </w:pPr>
      <w:r>
        <w:rPr>
          <w:rFonts w:ascii="Arial" w:eastAsia="Times New Roman" w:hAnsi="Arial" w:cs="Arial"/>
          <w:noProof/>
          <w:sz w:val="20"/>
          <w:szCs w:val="20"/>
          <w:lang w:eastAsia="fr-FR"/>
        </w:rPr>
        <w:drawing>
          <wp:inline distT="0" distB="0" distL="0" distR="0" wp14:anchorId="5C72E85D" wp14:editId="191BE96E">
            <wp:extent cx="4846320" cy="2401381"/>
            <wp:effectExtent l="0" t="0" r="0" b="0"/>
            <wp:docPr id="552026079" name="Image 1" descr="Une image contenant texte, capture d’écran, Publicité en ligne, Site web&#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2026079" name="Image 1" descr="Une image contenant texte, capture d’écran, Publicité en ligne, Site web&#10;&#10;Description générée automatiquement"/>
                    <pic:cNvPicPr>
                      <a:picLocks noChangeAspect="1" noChangeArrowheads="1"/>
                    </pic:cNvPicPr>
                  </pic:nvPicPr>
                  <pic:blipFill rotWithShape="1">
                    <a:blip r:embed="rId6">
                      <a:extLst>
                        <a:ext uri="{28A0092B-C50C-407E-A947-70E740481C1C}">
                          <a14:useLocalDpi xmlns:a14="http://schemas.microsoft.com/office/drawing/2010/main" val="0"/>
                        </a:ext>
                      </a:extLst>
                    </a:blip>
                    <a:srcRect t="15643"/>
                    <a:stretch/>
                  </pic:blipFill>
                  <pic:spPr bwMode="auto">
                    <a:xfrm>
                      <a:off x="0" y="0"/>
                      <a:ext cx="4846320" cy="2401381"/>
                    </a:xfrm>
                    <a:prstGeom prst="rect">
                      <a:avLst/>
                    </a:prstGeom>
                    <a:noFill/>
                    <a:ln>
                      <a:noFill/>
                    </a:ln>
                    <a:extLst>
                      <a:ext uri="{53640926-AAD7-44D8-BBD7-CCE9431645EC}">
                        <a14:shadowObscured xmlns:a14="http://schemas.microsoft.com/office/drawing/2010/main"/>
                      </a:ext>
                    </a:extLst>
                  </pic:spPr>
                </pic:pic>
              </a:graphicData>
            </a:graphic>
          </wp:inline>
        </w:drawing>
      </w:r>
    </w:p>
    <w:p w14:paraId="6FD17239" w14:textId="77777777" w:rsidR="000B5D67" w:rsidRDefault="000B5D67" w:rsidP="000B5D67">
      <w:pPr>
        <w:jc w:val="center"/>
        <w:rPr>
          <w:rFonts w:ascii="Arial" w:eastAsia="Times New Roman" w:hAnsi="Arial" w:cs="Arial"/>
          <w:sz w:val="20"/>
          <w:szCs w:val="20"/>
          <w:lang w:eastAsia="fr-FR"/>
        </w:rPr>
      </w:pPr>
    </w:p>
    <w:p w14:paraId="5117EDF1" w14:textId="77777777" w:rsidR="000B5D67" w:rsidRPr="000724A6" w:rsidRDefault="000B5D67" w:rsidP="000B5D67">
      <w:pPr>
        <w:pStyle w:val="Paragraphedeliste"/>
        <w:numPr>
          <w:ilvl w:val="0"/>
          <w:numId w:val="1"/>
        </w:numPr>
        <w:jc w:val="left"/>
        <w:rPr>
          <w:rFonts w:ascii="Arial" w:eastAsia="Times New Roman" w:hAnsi="Arial" w:cs="Arial"/>
          <w:b/>
          <w:bCs/>
          <w:sz w:val="20"/>
          <w:szCs w:val="20"/>
          <w:lang w:eastAsia="fr-FR"/>
        </w:rPr>
      </w:pPr>
      <w:r w:rsidRPr="001221A8">
        <w:rPr>
          <w:rFonts w:ascii="Arial" w:eastAsia="Times New Roman" w:hAnsi="Arial" w:cs="Arial"/>
          <w:sz w:val="20"/>
          <w:szCs w:val="20"/>
          <w:lang w:eastAsia="fr-FR"/>
        </w:rPr>
        <w:t>Le fonctionnement en circuit fermé</w:t>
      </w:r>
      <w:r>
        <w:rPr>
          <w:rFonts w:ascii="Arial" w:eastAsia="Times New Roman" w:hAnsi="Arial" w:cs="Arial"/>
          <w:sz w:val="20"/>
          <w:szCs w:val="20"/>
          <w:lang w:eastAsia="fr-FR"/>
        </w:rPr>
        <w:t xml:space="preserve"> (</w:t>
      </w:r>
      <w:r w:rsidRPr="000724A6">
        <w:rPr>
          <w:rFonts w:ascii="Arial" w:eastAsia="Times New Roman" w:hAnsi="Arial" w:cs="Arial"/>
          <w:b/>
          <w:bCs/>
          <w:sz w:val="20"/>
          <w:szCs w:val="20"/>
          <w:lang w:eastAsia="fr-FR"/>
        </w:rPr>
        <w:t>Room-</w:t>
      </w:r>
      <w:proofErr w:type="spellStart"/>
      <w:r w:rsidRPr="000724A6">
        <w:rPr>
          <w:rFonts w:ascii="Arial" w:eastAsia="Times New Roman" w:hAnsi="Arial" w:cs="Arial"/>
          <w:b/>
          <w:bCs/>
          <w:sz w:val="20"/>
          <w:szCs w:val="20"/>
          <w:lang w:eastAsia="fr-FR"/>
        </w:rPr>
        <w:t>sealed</w:t>
      </w:r>
      <w:proofErr w:type="spellEnd"/>
      <w:r w:rsidRPr="000724A6">
        <w:rPr>
          <w:rFonts w:ascii="Arial" w:eastAsia="Times New Roman" w:hAnsi="Arial" w:cs="Arial"/>
          <w:b/>
          <w:bCs/>
          <w:sz w:val="20"/>
          <w:szCs w:val="20"/>
          <w:lang w:eastAsia="fr-FR"/>
        </w:rPr>
        <w:t xml:space="preserve"> </w:t>
      </w:r>
      <w:proofErr w:type="spellStart"/>
      <w:r w:rsidRPr="000724A6">
        <w:rPr>
          <w:rFonts w:ascii="Arial" w:eastAsia="Times New Roman" w:hAnsi="Arial" w:cs="Arial"/>
          <w:b/>
          <w:bCs/>
          <w:sz w:val="20"/>
          <w:szCs w:val="20"/>
          <w:lang w:eastAsia="fr-FR"/>
        </w:rPr>
        <w:t>operation</w:t>
      </w:r>
      <w:proofErr w:type="spellEnd"/>
      <w:r>
        <w:rPr>
          <w:rFonts w:ascii="Arial" w:eastAsia="Times New Roman" w:hAnsi="Arial" w:cs="Arial"/>
          <w:b/>
          <w:bCs/>
          <w:sz w:val="20"/>
          <w:szCs w:val="20"/>
          <w:lang w:eastAsia="fr-FR"/>
        </w:rPr>
        <w:t>)</w:t>
      </w:r>
      <w:r w:rsidRPr="000724A6">
        <w:rPr>
          <w:rFonts w:ascii="Arial" w:eastAsia="Times New Roman" w:hAnsi="Arial" w:cs="Arial"/>
          <w:sz w:val="20"/>
          <w:szCs w:val="20"/>
          <w:lang w:eastAsia="fr-FR"/>
        </w:rPr>
        <w:t xml:space="preserve"> désigne une méthode dans laquelle le poêle est alimenté en air directement depuis l'extérieur via un conduit étanche, tout en répondant aux exigences strictes en matière d'étanchéité à l'air.</w:t>
      </w:r>
    </w:p>
    <w:p w14:paraId="1E100C7F" w14:textId="77777777" w:rsidR="000B5D67" w:rsidRPr="001221A8" w:rsidRDefault="000B5D67" w:rsidP="000B5D67">
      <w:pPr>
        <w:pStyle w:val="Paragraphedeliste"/>
        <w:jc w:val="left"/>
        <w:rPr>
          <w:rFonts w:ascii="Arial" w:eastAsia="Times New Roman" w:hAnsi="Arial" w:cs="Arial"/>
          <w:sz w:val="20"/>
          <w:szCs w:val="20"/>
          <w:lang w:eastAsia="fr-FR"/>
        </w:rPr>
      </w:pPr>
    </w:p>
    <w:p w14:paraId="68BC24B9" w14:textId="77777777" w:rsidR="000B5D67" w:rsidRDefault="000B5D67" w:rsidP="000B5D67">
      <w:pPr>
        <w:pStyle w:val="Paragraphedeliste"/>
        <w:jc w:val="left"/>
        <w:rPr>
          <w:rFonts w:ascii="Arial" w:eastAsia="Times New Roman" w:hAnsi="Arial" w:cs="Arial"/>
          <w:sz w:val="20"/>
          <w:szCs w:val="20"/>
          <w:lang w:eastAsia="fr-FR"/>
        </w:rPr>
      </w:pPr>
      <w:r w:rsidRPr="00E22F2B">
        <w:rPr>
          <w:rFonts w:ascii="Arial" w:eastAsia="Times New Roman" w:hAnsi="Arial" w:cs="Arial"/>
          <w:sz w:val="20"/>
          <w:szCs w:val="20"/>
          <w:lang w:eastAsia="fr-FR"/>
        </w:rPr>
        <w:t>L'étanchéité du poêle, notamment pour les poêles à granulés, est vérifiée par un test conforme à la norme DIN 18894. Le raccordement du poêle à la cheminée doit également être réalisé avec une grande attention.</w:t>
      </w:r>
    </w:p>
    <w:p w14:paraId="14D9BD14" w14:textId="77777777" w:rsidR="000B5D67" w:rsidRPr="00E22F2B" w:rsidRDefault="000B5D67" w:rsidP="000B5D67">
      <w:pPr>
        <w:pStyle w:val="Paragraphedeliste"/>
        <w:jc w:val="left"/>
        <w:rPr>
          <w:rFonts w:ascii="Arial" w:eastAsia="Times New Roman" w:hAnsi="Arial" w:cs="Arial"/>
          <w:sz w:val="20"/>
          <w:szCs w:val="20"/>
          <w:lang w:eastAsia="fr-FR"/>
        </w:rPr>
      </w:pPr>
    </w:p>
    <w:p w14:paraId="00376303" w14:textId="77777777" w:rsidR="000B5D67" w:rsidRDefault="000B5D67" w:rsidP="000B5D67">
      <w:pPr>
        <w:pStyle w:val="Paragraphedeliste"/>
        <w:jc w:val="left"/>
        <w:rPr>
          <w:rFonts w:ascii="Arial" w:eastAsia="Times New Roman" w:hAnsi="Arial" w:cs="Arial"/>
          <w:sz w:val="20"/>
          <w:szCs w:val="20"/>
          <w:lang w:eastAsia="fr-FR"/>
        </w:rPr>
      </w:pPr>
      <w:r w:rsidRPr="00E22F2B">
        <w:rPr>
          <w:rFonts w:ascii="Arial" w:eastAsia="Times New Roman" w:hAnsi="Arial" w:cs="Arial"/>
          <w:sz w:val="20"/>
          <w:szCs w:val="20"/>
          <w:lang w:eastAsia="fr-FR"/>
        </w:rPr>
        <w:t xml:space="preserve">L'approvisionnement en air de combustion doit être soigneusement planifié par un spécialiste, le conduit d'air doit être raccordé de manière étanche au poêle et à la couche d'étanchéité du bâtiment. De plus, </w:t>
      </w:r>
      <w:r>
        <w:rPr>
          <w:rFonts w:ascii="Arial" w:eastAsia="Times New Roman" w:hAnsi="Arial" w:cs="Arial"/>
          <w:sz w:val="20"/>
          <w:szCs w:val="20"/>
          <w:lang w:eastAsia="fr-FR"/>
        </w:rPr>
        <w:t>le</w:t>
      </w:r>
      <w:r w:rsidRPr="00E22F2B">
        <w:rPr>
          <w:rFonts w:ascii="Arial" w:eastAsia="Times New Roman" w:hAnsi="Arial" w:cs="Arial"/>
          <w:sz w:val="20"/>
          <w:szCs w:val="20"/>
          <w:lang w:eastAsia="fr-FR"/>
        </w:rPr>
        <w:t xml:space="preserve"> conduit d'air froid traversant l'enveloppe thermique du bâtiment doit être isolé de manière étanche à la diffusion.</w:t>
      </w:r>
    </w:p>
    <w:p w14:paraId="05228A3D" w14:textId="77777777" w:rsidR="000B5D67" w:rsidRDefault="000B5D67"/>
    <w:sectPr w:rsidR="000B5D6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8A82160"/>
    <w:multiLevelType w:val="hybridMultilevel"/>
    <w:tmpl w:val="B956CF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244626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D67"/>
    <w:rsid w:val="000B5D67"/>
    <w:rsid w:val="00AA505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91F03"/>
  <w15:chartTrackingRefBased/>
  <w15:docId w15:val="{552F6679-442C-4132-84C8-70ACE55D9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5D67"/>
    <w:pPr>
      <w:spacing w:after="0" w:line="240" w:lineRule="auto"/>
      <w:jc w:val="both"/>
    </w:pPr>
    <w:rPr>
      <w:rFonts w:asciiTheme="majorHAnsi" w:hAnsiTheme="majorHAnsi"/>
      <w:kern w:val="0"/>
      <w:sz w:val="18"/>
      <w:szCs w:val="22"/>
      <w14:ligatures w14:val="none"/>
    </w:rPr>
  </w:style>
  <w:style w:type="paragraph" w:styleId="Titre1">
    <w:name w:val="heading 1"/>
    <w:basedOn w:val="Normal"/>
    <w:next w:val="Normal"/>
    <w:link w:val="Titre1Car"/>
    <w:uiPriority w:val="9"/>
    <w:qFormat/>
    <w:rsid w:val="000B5D67"/>
    <w:pPr>
      <w:keepNext/>
      <w:keepLines/>
      <w:spacing w:before="360" w:after="80"/>
      <w:outlineLvl w:val="0"/>
    </w:pPr>
    <w:rPr>
      <w:rFonts w:eastAsiaTheme="majorEastAsia"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0B5D67"/>
    <w:pPr>
      <w:keepNext/>
      <w:keepLines/>
      <w:spacing w:before="160" w:after="80"/>
      <w:outlineLvl w:val="1"/>
    </w:pPr>
    <w:rPr>
      <w:rFonts w:eastAsiaTheme="majorEastAsia"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0B5D67"/>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0B5D67"/>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0B5D67"/>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0B5D6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0B5D6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0B5D6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0B5D6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B5D67"/>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0B5D67"/>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0B5D67"/>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0B5D67"/>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0B5D67"/>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0B5D67"/>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0B5D67"/>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0B5D67"/>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0B5D67"/>
    <w:rPr>
      <w:rFonts w:eastAsiaTheme="majorEastAsia" w:cstheme="majorBidi"/>
      <w:color w:val="272727" w:themeColor="text1" w:themeTint="D8"/>
    </w:rPr>
  </w:style>
  <w:style w:type="paragraph" w:styleId="Titre">
    <w:name w:val="Title"/>
    <w:basedOn w:val="Normal"/>
    <w:next w:val="Normal"/>
    <w:link w:val="TitreCar"/>
    <w:uiPriority w:val="10"/>
    <w:qFormat/>
    <w:rsid w:val="000B5D67"/>
    <w:pPr>
      <w:spacing w:after="80"/>
      <w:contextualSpacing/>
    </w:pPr>
    <w:rPr>
      <w:rFonts w:eastAsiaTheme="majorEastAsia" w:cstheme="majorBidi"/>
      <w:spacing w:val="-10"/>
      <w:kern w:val="28"/>
      <w:sz w:val="56"/>
      <w:szCs w:val="56"/>
    </w:rPr>
  </w:style>
  <w:style w:type="character" w:customStyle="1" w:styleId="TitreCar">
    <w:name w:val="Titre Car"/>
    <w:basedOn w:val="Policepardfaut"/>
    <w:link w:val="Titre"/>
    <w:uiPriority w:val="10"/>
    <w:rsid w:val="000B5D67"/>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0B5D6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0B5D67"/>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0B5D67"/>
    <w:pPr>
      <w:spacing w:before="160"/>
      <w:jc w:val="center"/>
    </w:pPr>
    <w:rPr>
      <w:i/>
      <w:iCs/>
      <w:color w:val="404040" w:themeColor="text1" w:themeTint="BF"/>
    </w:rPr>
  </w:style>
  <w:style w:type="character" w:customStyle="1" w:styleId="CitationCar">
    <w:name w:val="Citation Car"/>
    <w:basedOn w:val="Policepardfaut"/>
    <w:link w:val="Citation"/>
    <w:uiPriority w:val="29"/>
    <w:rsid w:val="000B5D67"/>
    <w:rPr>
      <w:i/>
      <w:iCs/>
      <w:color w:val="404040" w:themeColor="text1" w:themeTint="BF"/>
    </w:rPr>
  </w:style>
  <w:style w:type="paragraph" w:styleId="Paragraphedeliste">
    <w:name w:val="List Paragraph"/>
    <w:basedOn w:val="Normal"/>
    <w:uiPriority w:val="34"/>
    <w:qFormat/>
    <w:rsid w:val="000B5D67"/>
    <w:pPr>
      <w:ind w:left="720"/>
      <w:contextualSpacing/>
    </w:pPr>
  </w:style>
  <w:style w:type="character" w:styleId="Accentuationintense">
    <w:name w:val="Intense Emphasis"/>
    <w:basedOn w:val="Policepardfaut"/>
    <w:uiPriority w:val="21"/>
    <w:qFormat/>
    <w:rsid w:val="000B5D67"/>
    <w:rPr>
      <w:i/>
      <w:iCs/>
      <w:color w:val="0F4761" w:themeColor="accent1" w:themeShade="BF"/>
    </w:rPr>
  </w:style>
  <w:style w:type="paragraph" w:styleId="Citationintense">
    <w:name w:val="Intense Quote"/>
    <w:basedOn w:val="Normal"/>
    <w:next w:val="Normal"/>
    <w:link w:val="CitationintenseCar"/>
    <w:uiPriority w:val="30"/>
    <w:qFormat/>
    <w:rsid w:val="000B5D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0B5D67"/>
    <w:rPr>
      <w:i/>
      <w:iCs/>
      <w:color w:val="0F4761" w:themeColor="accent1" w:themeShade="BF"/>
    </w:rPr>
  </w:style>
  <w:style w:type="character" w:styleId="Rfrenceintense">
    <w:name w:val="Intense Reference"/>
    <w:basedOn w:val="Policepardfaut"/>
    <w:uiPriority w:val="32"/>
    <w:qFormat/>
    <w:rsid w:val="000B5D6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316</Words>
  <Characters>1740</Characters>
  <Application>Microsoft Office Word</Application>
  <DocSecurity>0</DocSecurity>
  <Lines>14</Lines>
  <Paragraphs>4</Paragraphs>
  <ScaleCrop>false</ScaleCrop>
  <Company/>
  <LinksUpToDate>false</LinksUpToDate>
  <CharactersWithSpaces>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Hani Boukhalfa</dc:creator>
  <cp:keywords/>
  <dc:description/>
  <cp:lastModifiedBy>Hani Boukhalfa</cp:lastModifiedBy>
  <cp:revision>1</cp:revision>
  <dcterms:created xsi:type="dcterms:W3CDTF">2024-10-07T08:09:00Z</dcterms:created>
  <dcterms:modified xsi:type="dcterms:W3CDTF">2024-10-07T08:11:00Z</dcterms:modified>
</cp:coreProperties>
</file>